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0"/>
        <w:gridCol w:w="4604"/>
      </w:tblGrid>
      <w:tr w:rsidR="007F68D6">
        <w:trPr>
          <w:trHeight w:hRule="exact" w:val="3977"/>
        </w:trPr>
        <w:tc>
          <w:tcPr>
            <w:tcW w:w="4322" w:type="dxa"/>
          </w:tcPr>
          <w:p w:rsidR="007F68D6" w:rsidRDefault="006B2A64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type id="_x0000_tole_rId2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object w:dxaOrig="1440" w:dyaOrig="1440">
                <v:shape id="ole_rId2" o:spid="_x0000_s1026" type="#_x0000_tole_rId2" style="position:absolute;left:0;text-align:left;margin-left:90.25pt;margin-top:.9pt;width:34pt;height:42.75pt;z-index:251659776;mso-wrap-distance-right:0;mso-position-horizontal-relative:text;mso-position-vertical-relative:text" o:spt="75" o:preferrelative="t" path="m@4@5l@4@11@9@11@9@5xe" filled="f" stroked="f">
                  <v:stroke joinstyle="miter"/>
                  <v:imagedata r:id="rId5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  <w10:wrap type="square"/>
                </v:shape>
                <o:OLEObject Type="Embed" ProgID="PBrush" ShapeID="ole_rId2" DrawAspect="Content" ObjectID="_1798985591" r:id="rId6"/>
              </w:object>
            </w:r>
          </w:p>
          <w:p w:rsidR="007F68D6" w:rsidRDefault="007F68D6">
            <w:pPr>
              <w:pStyle w:val="a6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F68D6" w:rsidRDefault="006B2A64">
            <w:pPr>
              <w:pStyle w:val="a6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12065" distB="6350" distL="9525" distR="13335" simplePos="0" relativeHeight="25165568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3810" t="3175" r="3175" b="3175"/>
                      <wp:wrapNone/>
                      <wp:docPr id="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280" cy="229320"/>
                                <a:chOff x="0" y="0"/>
                                <a:chExt cx="2825280" cy="22932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9800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2621160" y="0"/>
                                  <a:ext cx="19872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823840" y="0"/>
                                  <a:ext cx="144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" style="position:absolute;margin-left:-6pt;margin-top:169.7pt;width:222.4pt;height:18pt" coordorigin="-120,3394" coordsize="4448,360">
                      <v:line id="shape_0" from="-120,3394" to="191,3394" ID="Line 6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-120,3394" to="-120,3754" ID="Line 7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4008,3394" to="4320,3394" ID="Line 8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  <v:line id="shape_0" from="4327,3394" to="4328,3754" ID="Line 9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F68D6" w:rsidRDefault="007F68D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7F68D6" w:rsidRDefault="006B2A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6B2A64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</w:tcPr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7F68D6" w:rsidRDefault="007F68D6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8D6">
        <w:trPr>
          <w:trHeight w:val="695"/>
        </w:trPr>
        <w:tc>
          <w:tcPr>
            <w:tcW w:w="4322" w:type="dxa"/>
          </w:tcPr>
          <w:p w:rsidR="007F68D6" w:rsidRDefault="006B2A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установлении размера родительской платы за присмотр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 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детьми, осваивающими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образовательные программы дошкольного образования в муниципальных учреждениях Оренбургского района, осуществляющих образовательную деятельность</w:t>
            </w: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8D6" w:rsidRDefault="007F68D6"/>
    <w:p w:rsidR="007F68D6" w:rsidRDefault="006B2A6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8" w:anchor="/document/70291362/entry/10876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атьи 65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Федерации», постановлением Правительства Оренбургской области от 17.12.2024 № 1119-п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Оренбургской области от 5 ноября </w:t>
      </w:r>
      <w:r>
        <w:rPr>
          <w:rFonts w:ascii="Times New Roman" w:hAnsi="Times New Roman" w:cs="Times New Roman"/>
          <w:sz w:val="28"/>
          <w:szCs w:val="28"/>
        </w:rPr>
        <w:t>2015 года № 866-п»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Оренбургский район Оренбургской области:</w:t>
      </w:r>
    </w:p>
    <w:p w:rsidR="007F68D6" w:rsidRDefault="006B2A6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становить с 1 февраля 2025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зовательную деятельность при функционировании в режиме: </w:t>
      </w:r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8-10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часов  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790 рублей</w:t>
      </w:r>
      <w:r>
        <w:rPr>
          <w:rFonts w:ascii="Times New Roman" w:hAnsi="Times New Roman"/>
          <w:sz w:val="28"/>
          <w:szCs w:val="28"/>
        </w:rPr>
        <w:t xml:space="preserve">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</w:t>
      </w:r>
      <w:r>
        <w:rPr>
          <w:rFonts w:ascii="Times New Roman" w:hAnsi="Times New Roman"/>
          <w:sz w:val="28"/>
          <w:szCs w:val="28"/>
        </w:rPr>
        <w:t xml:space="preserve">уемых для обеспечения соблюдения воспитанниками режима дня и личной гигиены); </w:t>
      </w:r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10-12 часов 1 990 рублей (</w:t>
      </w:r>
      <w:r>
        <w:rPr>
          <w:rFonts w:ascii="Times New Roman" w:hAnsi="Times New Roman"/>
          <w:sz w:val="28"/>
          <w:szCs w:val="28"/>
        </w:rPr>
        <w:t>из которых 92 % от установленной суммы расходы на приобретение продуктов питания, 8 % от установленной суммы расходы, связанные с приобретением расходн</w:t>
      </w:r>
      <w:r>
        <w:rPr>
          <w:rFonts w:ascii="Times New Roman" w:hAnsi="Times New Roman"/>
          <w:sz w:val="28"/>
          <w:szCs w:val="28"/>
        </w:rPr>
        <w:t>ых материалов, используемых для обеспечения соблюдения воспитанниками режима дня и личной гигиен</w:t>
      </w:r>
      <w:r>
        <w:rPr>
          <w:rFonts w:ascii="Times New Roman" w:hAnsi="Times New Roman"/>
          <w:color w:val="000000"/>
          <w:sz w:val="28"/>
          <w:szCs w:val="28"/>
        </w:rPr>
        <w:t>ы).</w:t>
      </w:r>
    </w:p>
    <w:p w:rsidR="007F68D6" w:rsidRDefault="006B2A6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Оренбургский район Оренбургской области от 10.01.2024 № 33-п «Об установлени</w:t>
      </w:r>
      <w:r>
        <w:rPr>
          <w:rFonts w:ascii="Times New Roman" w:hAnsi="Times New Roman"/>
          <w:color w:val="000000"/>
          <w:sz w:val="28"/>
          <w:szCs w:val="28"/>
        </w:rPr>
        <w:t>и размера родительской платы, взимаемой с родителей (законных представителей)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</w:t>
      </w:r>
      <w:r>
        <w:rPr>
          <w:rFonts w:ascii="Times New Roman" w:hAnsi="Times New Roman"/>
          <w:color w:val="000000"/>
          <w:sz w:val="28"/>
          <w:szCs w:val="28"/>
        </w:rPr>
        <w:t>ем настоящего постановления возложить на исполняющего обязанности заместителя главы администрации муниципального образования по социальным вопросам - начальника Управления по культуре и молодежной политике Соколенко А.А.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в силу после его официального опубликования, но не ранее 01.02.2025.</w:t>
      </w: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1511"/>
        <w:gridCol w:w="3180"/>
        <w:gridCol w:w="2603"/>
        <w:gridCol w:w="2061"/>
      </w:tblGrid>
      <w:tr w:rsidR="007F68D6">
        <w:tc>
          <w:tcPr>
            <w:tcW w:w="4691" w:type="dxa"/>
            <w:gridSpan w:val="2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03" w:type="dxa"/>
            <w:shd w:val="clear" w:color="auto" w:fill="auto"/>
          </w:tcPr>
          <w:p w:rsidR="007F68D6" w:rsidRDefault="007F68D6"/>
        </w:tc>
        <w:tc>
          <w:tcPr>
            <w:tcW w:w="2061" w:type="dxa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Шмарин</w:t>
            </w:r>
            <w:proofErr w:type="spellEnd"/>
          </w:p>
        </w:tc>
      </w:tr>
      <w:tr w:rsidR="007F68D6">
        <w:trPr>
          <w:trHeight w:val="1313"/>
        </w:trPr>
        <w:tc>
          <w:tcPr>
            <w:tcW w:w="1511" w:type="dxa"/>
            <w:shd w:val="clear" w:color="auto" w:fill="auto"/>
          </w:tcPr>
          <w:p w:rsidR="007F68D6" w:rsidRDefault="007F68D6"/>
        </w:tc>
        <w:tc>
          <w:tcPr>
            <w:tcW w:w="5783" w:type="dxa"/>
            <w:gridSpan w:val="2"/>
            <w:shd w:val="clear" w:color="auto" w:fill="auto"/>
          </w:tcPr>
          <w:p w:rsidR="007F68D6" w:rsidRDefault="006B2A64">
            <w:pPr>
              <w:pStyle w:val="a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</w:t>
            </w:r>
          </w:p>
          <w:p w:rsidR="007F68D6" w:rsidRDefault="006B2A64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anchor distT="0" distB="0" distL="0" distR="0" simplePos="0" relativeHeight="25165670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77185" cy="1080135"/>
                  <wp:effectExtent l="0" t="0" r="0" b="0"/>
                  <wp:wrapNone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F68D6" w:rsidRDefault="007F68D6"/>
        </w:tc>
        <w:tc>
          <w:tcPr>
            <w:tcW w:w="2061" w:type="dxa"/>
            <w:shd w:val="clear" w:color="auto" w:fill="auto"/>
          </w:tcPr>
          <w:p w:rsidR="007F68D6" w:rsidRDefault="007F68D6">
            <w:pPr>
              <w:jc w:val="both"/>
            </w:pPr>
          </w:p>
        </w:tc>
      </w:tr>
    </w:tbl>
    <w:p w:rsidR="007F68D6" w:rsidRDefault="007F68D6"/>
    <w:p w:rsidR="007F68D6" w:rsidRDefault="007F68D6"/>
    <w:p w:rsidR="007F68D6" w:rsidRDefault="007F68D6"/>
    <w:p w:rsidR="007F68D6" w:rsidRDefault="006B2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Разослано: УО, </w:t>
      </w:r>
      <w:r>
        <w:rPr>
          <w:rFonts w:ascii="Times New Roman" w:hAnsi="Times New Roman" w:cs="Times New Roman"/>
        </w:rPr>
        <w:t>образовательные организации, МКУ ЦБУ Оренбургского района, отделу по информационным технологиям, взаимодействию с общественностью и СМИ (в эл виде), прокуратуре района, в дело</w:t>
      </w:r>
    </w:p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sectPr w:rsidR="007F68D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3B71"/>
    <w:multiLevelType w:val="multilevel"/>
    <w:tmpl w:val="4EDE1BF4"/>
    <w:lvl w:ilvl="0">
      <w:start w:val="1"/>
      <w:numFmt w:val="decimal"/>
      <w:lvlText w:val="%1."/>
      <w:lvlJc w:val="left"/>
      <w:pPr>
        <w:tabs>
          <w:tab w:val="num" w:pos="0"/>
        </w:tabs>
        <w:ind w:left="1878" w:hanging="109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3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3" w:hanging="7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43" w:hanging="2160"/>
      </w:pPr>
    </w:lvl>
  </w:abstractNum>
  <w:abstractNum w:abstractNumId="1" w15:restartNumberingAfterBreak="0">
    <w:nsid w:val="5EA64953"/>
    <w:multiLevelType w:val="multilevel"/>
    <w:tmpl w:val="91946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D6"/>
    <w:rsid w:val="006B2A64"/>
    <w:rsid w:val="007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43F4DA-CEA3-4500-922A-56EAFAF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31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95506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  <w:rsid w:val="000B745D"/>
  </w:style>
  <w:style w:type="character" w:styleId="a5">
    <w:name w:val="Hyperlink"/>
    <w:rsid w:val="00D75580"/>
    <w:rPr>
      <w:color w:val="0000FF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22831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qFormat/>
    <w:rsid w:val="0095506A"/>
    <w:rPr>
      <w:rFonts w:ascii="Segoe UI" w:hAnsi="Segoe UI" w:cs="Times New Roman"/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0B745D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rsid w:val="00AC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6107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2</cp:revision>
  <cp:lastPrinted>2025-01-15T10:14:00Z</cp:lastPrinted>
  <dcterms:created xsi:type="dcterms:W3CDTF">2025-01-21T12:27:00Z</dcterms:created>
  <dcterms:modified xsi:type="dcterms:W3CDTF">2025-01-21T12:27:00Z</dcterms:modified>
  <dc:language>ru-RU</dc:language>
</cp:coreProperties>
</file>